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7F02" w14:textId="0462FA4E" w:rsidR="00F43867" w:rsidRPr="00FC5600" w:rsidRDefault="00FC5600">
      <w:pPr>
        <w:rPr>
          <w:rFonts w:ascii="Times New Roman" w:hAnsi="Times New Roman"/>
          <w:sz w:val="24"/>
          <w:szCs w:val="24"/>
        </w:rPr>
      </w:pPr>
      <w:r>
        <w:rPr>
          <w:rFonts w:ascii="Times New Roman" w:hAnsi="Times New Roman"/>
          <w:b/>
          <w:bCs/>
          <w:color w:val="000000" w:themeColor="text1"/>
          <w:sz w:val="24"/>
          <w:szCs w:val="24"/>
        </w:rPr>
        <w:t>Naturalizations Proceedings</w:t>
      </w:r>
      <w:r w:rsidR="00AC2D98">
        <w:rPr>
          <w:rFonts w:ascii="Times New Roman" w:hAnsi="Times New Roman"/>
          <w:b/>
          <w:bCs/>
          <w:color w:val="000000" w:themeColor="text1"/>
          <w:sz w:val="24"/>
          <w:szCs w:val="24"/>
        </w:rPr>
        <w:t xml:space="preserve"> (Oath)</w:t>
      </w:r>
      <w:r w:rsidRPr="00FC5600">
        <w:rPr>
          <w:rFonts w:ascii="Times New Roman" w:hAnsi="Times New Roman"/>
          <w:b/>
          <w:bCs/>
          <w:color w:val="000000" w:themeColor="text1"/>
          <w:sz w:val="24"/>
          <w:szCs w:val="24"/>
        </w:rPr>
        <w:t xml:space="preserve"> [From </w:t>
      </w:r>
      <w:proofErr w:type="spellStart"/>
      <w:r w:rsidRPr="00FC5600">
        <w:rPr>
          <w:rFonts w:ascii="Times New Roman" w:hAnsi="Times New Roman"/>
          <w:b/>
          <w:bCs/>
          <w:color w:val="000000" w:themeColor="text1"/>
          <w:sz w:val="24"/>
          <w:szCs w:val="24"/>
        </w:rPr>
        <w:t>Benchbook</w:t>
      </w:r>
      <w:proofErr w:type="spellEnd"/>
      <w:r w:rsidRPr="00FC5600">
        <w:rPr>
          <w:rFonts w:ascii="Times New Roman" w:hAnsi="Times New Roman"/>
          <w:b/>
          <w:bCs/>
          <w:color w:val="000000" w:themeColor="text1"/>
          <w:sz w:val="24"/>
          <w:szCs w:val="24"/>
        </w:rPr>
        <w:t xml:space="preserve"> 7.0</w:t>
      </w:r>
      <w:r>
        <w:rPr>
          <w:rFonts w:ascii="Times New Roman" w:hAnsi="Times New Roman"/>
          <w:b/>
          <w:bCs/>
          <w:color w:val="000000" w:themeColor="text1"/>
          <w:sz w:val="24"/>
          <w:szCs w:val="24"/>
        </w:rPr>
        <w:t>6</w:t>
      </w:r>
      <w:r w:rsidRPr="00FC5600">
        <w:rPr>
          <w:rFonts w:ascii="Times New Roman" w:hAnsi="Times New Roman"/>
          <w:b/>
          <w:bCs/>
          <w:color w:val="000000" w:themeColor="text1"/>
          <w:sz w:val="24"/>
          <w:szCs w:val="24"/>
        </w:rPr>
        <w:t>]</w:t>
      </w:r>
    </w:p>
    <w:p w14:paraId="5D8DB572" w14:textId="77777777" w:rsidR="00FC5600" w:rsidRDefault="00FC5600"/>
    <w:p w14:paraId="341B7624" w14:textId="77777777" w:rsidR="00FC5600" w:rsidRPr="009D2686" w:rsidRDefault="00FC5600" w:rsidP="00FC5600">
      <w:pPr>
        <w:pStyle w:val="header2"/>
        <w:rPr>
          <w:color w:val="000000" w:themeColor="text1"/>
        </w:rPr>
      </w:pPr>
      <w:r w:rsidRPr="009D2686">
        <w:rPr>
          <w:color w:val="000000" w:themeColor="text1"/>
        </w:rPr>
        <w:t>Oath of Allegiance</w:t>
      </w:r>
    </w:p>
    <w:p w14:paraId="1C90155A" w14:textId="77777777" w:rsidR="00FC5600" w:rsidRPr="00FC5600" w:rsidRDefault="00FC5600" w:rsidP="00FC5600">
      <w:pPr>
        <w:pStyle w:val="body-firstparagraph"/>
        <w:rPr>
          <w:color w:val="000000" w:themeColor="text1"/>
          <w:sz w:val="24"/>
          <w:szCs w:val="24"/>
        </w:rPr>
      </w:pPr>
      <w:r w:rsidRPr="00FC5600">
        <w:rPr>
          <w:color w:val="000000" w:themeColor="text1"/>
          <w:sz w:val="24"/>
          <w:szCs w:val="24"/>
        </w:rPr>
        <w:t>The following oath, based on the requirements listed in 8 U.S.C. § 1448(a), is designed for use with groups of applicants and includes various alternatives to bearing arms.</w:t>
      </w:r>
    </w:p>
    <w:p w14:paraId="5E8FE21A" w14:textId="77777777" w:rsidR="00FC5600" w:rsidRPr="00FC5600" w:rsidRDefault="00FC5600" w:rsidP="00FC5600">
      <w:pPr>
        <w:pStyle w:val="indentedbody"/>
        <w:rPr>
          <w:rFonts w:cs="Times New Roman"/>
          <w:color w:val="000000" w:themeColor="text1"/>
          <w:sz w:val="24"/>
          <w:szCs w:val="24"/>
        </w:rPr>
      </w:pPr>
      <w:r w:rsidRPr="00FC5600">
        <w:rPr>
          <w:rFonts w:cs="Times New Roman"/>
          <w:color w:val="000000" w:themeColor="text1"/>
          <w:sz w:val="24"/>
          <w:szCs w:val="24"/>
        </w:rPr>
        <w:t>Do you solemnly swear [affirm] to support the Constitution of the United States; to renounce and abjure absolutely and entirely all allegiance and fidelity to any foreign prince, potentate, state, or sovereignty of which you have previously been a citizen or subject; to support and defend the Constitution and the laws of the United States against all enemies, foreign and domestic; to bear true faith and allegiance to the same; and to bear arms on behalf of the United States when required by law [</w:t>
      </w:r>
      <w:r w:rsidRPr="00FC5600">
        <w:rPr>
          <w:rStyle w:val="italic"/>
          <w:rFonts w:cs="Times New Roman"/>
          <w:color w:val="000000" w:themeColor="text1"/>
          <w:sz w:val="24"/>
          <w:szCs w:val="24"/>
        </w:rPr>
        <w:t>or</w:t>
      </w:r>
      <w:r w:rsidRPr="00FC5600">
        <w:rPr>
          <w:rFonts w:cs="Times New Roman"/>
          <w:color w:val="000000" w:themeColor="text1"/>
          <w:sz w:val="24"/>
          <w:szCs w:val="24"/>
        </w:rPr>
        <w:t xml:space="preserve"> to perform noncombatant service in the Armed Forces of the United States when required by law, </w:t>
      </w:r>
      <w:r w:rsidRPr="00FC5600">
        <w:rPr>
          <w:rStyle w:val="italic"/>
          <w:rFonts w:cs="Times New Roman"/>
          <w:color w:val="000000" w:themeColor="text1"/>
          <w:sz w:val="24"/>
          <w:szCs w:val="24"/>
        </w:rPr>
        <w:t>or</w:t>
      </w:r>
      <w:r w:rsidRPr="00FC5600">
        <w:rPr>
          <w:rFonts w:cs="Times New Roman"/>
          <w:color w:val="000000" w:themeColor="text1"/>
          <w:sz w:val="24"/>
          <w:szCs w:val="24"/>
        </w:rPr>
        <w:t xml:space="preserve"> to perform work of national importance under civilian direction when required by law]? Do you take this obligation freely without any mental reservation or purpose of evasion?</w:t>
      </w:r>
    </w:p>
    <w:p w14:paraId="50E1F96E" w14:textId="77777777" w:rsidR="00FC5600" w:rsidRPr="00FC5600" w:rsidRDefault="00FC5600" w:rsidP="00FC5600">
      <w:pPr>
        <w:pStyle w:val="body-firstparagraph"/>
        <w:rPr>
          <w:color w:val="000000" w:themeColor="text1"/>
          <w:sz w:val="24"/>
          <w:szCs w:val="24"/>
        </w:rPr>
      </w:pPr>
      <w:r w:rsidRPr="00FC5600">
        <w:rPr>
          <w:color w:val="000000" w:themeColor="text1"/>
          <w:sz w:val="24"/>
          <w:szCs w:val="24"/>
        </w:rPr>
        <w:t>See also the oath provided at 8 C.F.R. § 337.1(a):</w:t>
      </w:r>
    </w:p>
    <w:p w14:paraId="082ABFB7" w14:textId="77777777" w:rsidR="00FC5600" w:rsidRPr="00FC5600" w:rsidRDefault="00FC5600" w:rsidP="00FC5600">
      <w:pPr>
        <w:pStyle w:val="indentedbody"/>
        <w:rPr>
          <w:rFonts w:cs="Times New Roman"/>
          <w:color w:val="000000" w:themeColor="text1"/>
          <w:sz w:val="24"/>
          <w:szCs w:val="24"/>
        </w:rPr>
      </w:pPr>
      <w:r w:rsidRPr="00FC5600">
        <w:rPr>
          <w:rFonts w:cs="Times New Roman"/>
          <w:color w:val="000000" w:themeColor="text1"/>
          <w:sz w:val="24"/>
          <w:szCs w:val="24"/>
        </w:rPr>
        <w:t>I hereby declare, on oath, that I absolutely and entirely renounce and abjure all allegiance and fidelity to any foreign prince, potentate, state, or sovereignty, of whom or which I have heretofore been a subject or citizen; that I will support and defend the Constitution and laws of the United States of America against all enemies, foreign and domestic; that I will bear true faith and allegiance to the same; that I will bear arms on behalf of the United States when required by the law; that I will perform noncombatant service in the Armed Forces of the United States when required by the law; that I will perform work of national importance under civilian direction when required by the law; and that I take this obligation freely, without any mental reservation or purpose of evasion; so help me God.</w:t>
      </w:r>
    </w:p>
    <w:p w14:paraId="6B097F48" w14:textId="77777777" w:rsidR="00FC5600" w:rsidRPr="00FC5600" w:rsidRDefault="00FC5600" w:rsidP="00FC5600">
      <w:pPr>
        <w:pStyle w:val="body"/>
        <w:rPr>
          <w:color w:val="000000" w:themeColor="text1"/>
          <w:sz w:val="24"/>
          <w:szCs w:val="24"/>
        </w:rPr>
      </w:pPr>
      <w:r w:rsidRPr="00FC5600">
        <w:rPr>
          <w:color w:val="000000" w:themeColor="text1"/>
          <w:sz w:val="24"/>
          <w:szCs w:val="24"/>
        </w:rPr>
        <w:t xml:space="preserve">If the petitioner cannot take the oath “with the words ‘on oath’ and ‘so help me God’ </w:t>
      </w:r>
      <w:proofErr w:type="gramStart"/>
      <w:r w:rsidRPr="00FC5600">
        <w:rPr>
          <w:color w:val="000000" w:themeColor="text1"/>
          <w:sz w:val="24"/>
          <w:szCs w:val="24"/>
        </w:rPr>
        <w:t>included,</w:t>
      </w:r>
      <w:proofErr w:type="gramEnd"/>
      <w:r w:rsidRPr="00FC5600">
        <w:rPr>
          <w:color w:val="000000" w:themeColor="text1"/>
          <w:sz w:val="24"/>
          <w:szCs w:val="24"/>
        </w:rPr>
        <w:t xml:space="preserve"> the words ‘and solemnly affirm’ shall be substituted for the words ‘on oath,’ the words ‘so help me God’ shall be deleted, and the oath shall be taken in such modified form.” 8 C.F.R. § 337.1(b).</w:t>
      </w:r>
    </w:p>
    <w:p w14:paraId="07E6962A" w14:textId="6664E903" w:rsidR="00FC5600" w:rsidRPr="00FC5600" w:rsidRDefault="00FC5600" w:rsidP="00FC5600">
      <w:pPr>
        <w:rPr>
          <w:rFonts w:ascii="Times New Roman" w:hAnsi="Times New Roman"/>
          <w:sz w:val="24"/>
          <w:szCs w:val="24"/>
        </w:rPr>
      </w:pPr>
      <w:r w:rsidRPr="00FC5600">
        <w:rPr>
          <w:rFonts w:ascii="Times New Roman" w:hAnsi="Times New Roman"/>
          <w:color w:val="000000" w:themeColor="text1"/>
          <w:sz w:val="24"/>
          <w:szCs w:val="24"/>
        </w:rPr>
        <w:t>[</w:t>
      </w:r>
      <w:r w:rsidRPr="00FC5600">
        <w:rPr>
          <w:rStyle w:val="italic"/>
          <w:color w:val="000000" w:themeColor="text1"/>
          <w:sz w:val="24"/>
          <w:szCs w:val="24"/>
        </w:rPr>
        <w:t>Note:</w:t>
      </w:r>
      <w:r w:rsidRPr="00FC5600">
        <w:rPr>
          <w:rFonts w:ascii="Times New Roman" w:hAnsi="Times New Roman"/>
          <w:color w:val="000000" w:themeColor="text1"/>
          <w:sz w:val="24"/>
          <w:szCs w:val="24"/>
        </w:rPr>
        <w:t xml:space="preserve"> If the applicant refuses to bear arms or do noncombatant service in the armed forces, ascertain whether there is “clear and convincing evidence” that the refusal is based on “religious training and belief.” 8 U.S.C. § 1448(a).]</w:t>
      </w:r>
    </w:p>
    <w:sectPr w:rsidR="00FC5600" w:rsidRPr="00FC5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auto"/>
    <w:pitch w:val="variable"/>
    <w:sig w:usb0="E00002FF" w:usb1="5000205A" w:usb2="00000000" w:usb3="00000000" w:csb0="0000019F" w:csb1="00000000"/>
  </w:font>
  <w:font w:name="Utopia">
    <w:altName w:val="Calibri"/>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00"/>
    <w:rsid w:val="000D6417"/>
    <w:rsid w:val="00401996"/>
    <w:rsid w:val="00500E09"/>
    <w:rsid w:val="00524EFF"/>
    <w:rsid w:val="007360D6"/>
    <w:rsid w:val="00794757"/>
    <w:rsid w:val="00845A11"/>
    <w:rsid w:val="00AC2D98"/>
    <w:rsid w:val="00B40C72"/>
    <w:rsid w:val="00DD10FE"/>
    <w:rsid w:val="00F43867"/>
    <w:rsid w:val="00FC5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5579"/>
  <w15:chartTrackingRefBased/>
  <w15:docId w15:val="{74A7FEB4-52AB-40FF-B6BC-F52136EB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00"/>
    <w:pPr>
      <w:spacing w:line="259" w:lineRule="auto"/>
    </w:pPr>
    <w:rPr>
      <w:rFonts w:ascii="Calibri" w:eastAsia="Calibri" w:hAnsi="Calibri" w:cs="Times New Roman"/>
      <w:sz w:val="22"/>
      <w:szCs w:val="22"/>
    </w:rPr>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C5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C5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600"/>
    <w:rPr>
      <w:rFonts w:eastAsiaTheme="majorEastAsia" w:cstheme="majorBidi"/>
      <w:color w:val="272727" w:themeColor="text1" w:themeTint="D8"/>
    </w:rPr>
  </w:style>
  <w:style w:type="paragraph" w:styleId="Title">
    <w:name w:val="Title"/>
    <w:basedOn w:val="Normal"/>
    <w:next w:val="Normal"/>
    <w:link w:val="TitleChar"/>
    <w:uiPriority w:val="10"/>
    <w:qFormat/>
    <w:rsid w:val="00FC5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600"/>
    <w:pPr>
      <w:spacing w:before="160"/>
      <w:jc w:val="center"/>
    </w:pPr>
    <w:rPr>
      <w:i/>
      <w:iCs/>
      <w:color w:val="404040" w:themeColor="text1" w:themeTint="BF"/>
    </w:rPr>
  </w:style>
  <w:style w:type="character" w:customStyle="1" w:styleId="QuoteChar">
    <w:name w:val="Quote Char"/>
    <w:basedOn w:val="DefaultParagraphFont"/>
    <w:link w:val="Quote"/>
    <w:uiPriority w:val="29"/>
    <w:rsid w:val="00FC5600"/>
    <w:rPr>
      <w:i/>
      <w:iCs/>
      <w:color w:val="404040" w:themeColor="text1" w:themeTint="BF"/>
    </w:rPr>
  </w:style>
  <w:style w:type="paragraph" w:styleId="ListParagraph">
    <w:name w:val="List Paragraph"/>
    <w:basedOn w:val="Normal"/>
    <w:uiPriority w:val="34"/>
    <w:qFormat/>
    <w:rsid w:val="00FC5600"/>
    <w:pPr>
      <w:ind w:left="720"/>
      <w:contextualSpacing/>
    </w:pPr>
  </w:style>
  <w:style w:type="character" w:styleId="IntenseEmphasis">
    <w:name w:val="Intense Emphasis"/>
    <w:basedOn w:val="DefaultParagraphFont"/>
    <w:uiPriority w:val="21"/>
    <w:qFormat/>
    <w:rsid w:val="00FC5600"/>
    <w:rPr>
      <w:i/>
      <w:iCs/>
      <w:color w:val="0F4761" w:themeColor="accent1" w:themeShade="BF"/>
    </w:rPr>
  </w:style>
  <w:style w:type="paragraph" w:styleId="IntenseQuote">
    <w:name w:val="Intense Quote"/>
    <w:basedOn w:val="Normal"/>
    <w:next w:val="Normal"/>
    <w:link w:val="IntenseQuoteChar"/>
    <w:uiPriority w:val="30"/>
    <w:qFormat/>
    <w:rsid w:val="00FC5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600"/>
    <w:rPr>
      <w:i/>
      <w:iCs/>
      <w:color w:val="0F4761" w:themeColor="accent1" w:themeShade="BF"/>
    </w:rPr>
  </w:style>
  <w:style w:type="character" w:styleId="IntenseReference">
    <w:name w:val="Intense Reference"/>
    <w:basedOn w:val="DefaultParagraphFont"/>
    <w:uiPriority w:val="32"/>
    <w:qFormat/>
    <w:rsid w:val="00FC5600"/>
    <w:rPr>
      <w:b/>
      <w:bCs/>
      <w:smallCaps/>
      <w:color w:val="0F4761" w:themeColor="accent1" w:themeShade="BF"/>
      <w:spacing w:val="5"/>
    </w:rPr>
  </w:style>
  <w:style w:type="character" w:customStyle="1" w:styleId="italic">
    <w:name w:val="italic"/>
    <w:uiPriority w:val="1"/>
    <w:qFormat/>
    <w:rsid w:val="00FC5600"/>
    <w:rPr>
      <w:rFonts w:ascii="Times New Roman" w:hAnsi="Times New Roman"/>
      <w:i/>
      <w:color w:val="FF0000"/>
    </w:rPr>
  </w:style>
  <w:style w:type="paragraph" w:customStyle="1" w:styleId="body-firstparagraph">
    <w:name w:val="body-first paragraph"/>
    <w:basedOn w:val="Normal"/>
    <w:qFormat/>
    <w:rsid w:val="00FC5600"/>
    <w:pPr>
      <w:tabs>
        <w:tab w:val="left" w:pos="180"/>
      </w:tabs>
      <w:spacing w:after="60" w:line="242" w:lineRule="auto"/>
      <w:jc w:val="both"/>
    </w:pPr>
    <w:rPr>
      <w:rFonts w:ascii="Times New Roman" w:hAnsi="Times New Roman"/>
    </w:rPr>
  </w:style>
  <w:style w:type="paragraph" w:customStyle="1" w:styleId="body">
    <w:name w:val="body"/>
    <w:basedOn w:val="body-firstparagraph"/>
    <w:qFormat/>
    <w:rsid w:val="00FC5600"/>
    <w:pPr>
      <w:ind w:firstLine="360"/>
    </w:pPr>
  </w:style>
  <w:style w:type="paragraph" w:customStyle="1" w:styleId="indentedbody">
    <w:name w:val="indented body"/>
    <w:basedOn w:val="body-firstparagraph"/>
    <w:qFormat/>
    <w:rsid w:val="00FC5600"/>
    <w:pPr>
      <w:tabs>
        <w:tab w:val="left" w:pos="-2520"/>
        <w:tab w:val="left" w:pos="360"/>
      </w:tabs>
      <w:autoSpaceDE w:val="0"/>
      <w:autoSpaceDN w:val="0"/>
      <w:ind w:left="720"/>
    </w:pPr>
    <w:rPr>
      <w:rFonts w:eastAsia="Times" w:cs="Utopia"/>
      <w:kern w:val="0"/>
    </w:rPr>
  </w:style>
  <w:style w:type="paragraph" w:customStyle="1" w:styleId="header2">
    <w:name w:val="header2"/>
    <w:basedOn w:val="Normal"/>
    <w:qFormat/>
    <w:rsid w:val="00FC5600"/>
    <w:pPr>
      <w:tabs>
        <w:tab w:val="left" w:pos="360"/>
      </w:tabs>
      <w:spacing w:before="120" w:after="60" w:line="240" w:lineRule="auto"/>
    </w:pPr>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2055</Characters>
  <Application>Microsoft Office Word</Application>
  <DocSecurity>4</DocSecurity>
  <Lines>17</Lines>
  <Paragraphs>4</Paragraphs>
  <ScaleCrop>false</ScaleCrop>
  <Company>Federal Judicial Center</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2</cp:revision>
  <dcterms:created xsi:type="dcterms:W3CDTF">2025-12-12T17:09:00Z</dcterms:created>
  <dcterms:modified xsi:type="dcterms:W3CDTF">2025-12-12T17:09:00Z</dcterms:modified>
</cp:coreProperties>
</file>